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年海口市供销合作社联合社部门预算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tabs>
          <w:tab w:val="left" w:pos="30142"/>
        </w:tabs>
        <w:ind w:firstLine="1680"/>
        <w:jc w:val="left"/>
        <w:rPr>
          <w:rFonts w:hint="eastAsia" w:eastAsia="宋体"/>
          <w:sz w:val="84"/>
          <w:szCs w:val="84"/>
          <w:lang w:eastAsia="zh-CN"/>
        </w:rPr>
      </w:pPr>
      <w:r>
        <w:rPr>
          <w:rFonts w:hint="eastAsia"/>
          <w:sz w:val="84"/>
          <w:szCs w:val="84"/>
          <w:lang w:eastAsia="zh-CN"/>
        </w:rPr>
        <w:tab/>
      </w: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海口市供销合作社联合社部门</w:t>
      </w:r>
      <w:r>
        <w:rPr>
          <w:rFonts w:hint="eastAsia" w:ascii="黑体" w:hAnsi="黑体" w:eastAsia="黑体"/>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 xml:space="preserve"> 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海口市供销合作社联合社部门概况</w:t>
      </w:r>
    </w:p>
    <w:p>
      <w:pPr>
        <w:pStyle w:val="9"/>
        <w:ind w:firstLine="0" w:firstLineChars="0"/>
        <w:jc w:val="left"/>
        <w:rPr>
          <w:rFonts w:ascii="黑体" w:hAnsi="黑体" w:eastAsia="黑体" w:cs="仿宋_GB2312"/>
          <w:sz w:val="32"/>
          <w:szCs w:val="32"/>
        </w:rPr>
      </w:pP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海口市供销合作社联合社为海口市人民政府直属正处级全额拨款事业单位，2007年6月列入参照公务员法管理事业单位。 2000—2003年按市政府部署，完成下属土产公司、日杂公司、煤建公司、农资公司、蔬菜公司、果副公司、回收公司、供销大厦、贸易公司、供销车队等10家国有企业的改制工作，10家国有企业已退出商品流通领域。现有下属四家第二公司（土产、日杂、蔬菜、果副），三家基层社（长流社、海秀社、东郊社）。市供销机关内设5个正科级职能机构：办公室、党委办公室、基层业务科、经济发展科、行业管理科。全额拨款事业编制27名，其中社领导3名，办公室8名，党委办公室、基层业务科、经济发展科、行业管理科各4名。海口市供销合作社联合社设主任1名、副主任2名；内设机构科级领导11名，其中办公室3名，党委办公室、基层业务科、经济发展科、行业管理科各2名。市供销社机关现有干部27名，离退休干部职工2</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 xml:space="preserve">名。 </w:t>
      </w:r>
    </w:p>
    <w:p>
      <w:pPr>
        <w:pStyle w:val="9"/>
        <w:ind w:firstLine="606"/>
        <w:jc w:val="left"/>
        <w:rPr>
          <w:rFonts w:ascii="黑体" w:hAnsi="黑体" w:eastAsia="黑体" w:cs="仿宋_GB2312"/>
          <w:sz w:val="32"/>
          <w:szCs w:val="32"/>
        </w:rPr>
      </w:pPr>
      <w:r>
        <w:rPr>
          <w:rFonts w:hint="eastAsia" w:ascii="黑体" w:hAnsi="黑体" w:eastAsia="黑体" w:cs="仿宋_GB2312"/>
          <w:sz w:val="32"/>
          <w:szCs w:val="32"/>
        </w:rPr>
        <w:t>一、主要职能</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市供销社以为农业、农村、农民服务为宗旨，对重要农业生产资料、再生资源、烟花爆竹等行业进行组织、协调、管理，指导基层供销社发展专业合作社，推动农业产业化经营，提升供销系统经营网络，开拓城乡市场，促进城乡经济社会协调发展。</w:t>
      </w:r>
    </w:p>
    <w:p>
      <w:pPr>
        <w:pStyle w:val="10"/>
        <w:ind w:firstLine="606"/>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纳入海口市供销合作社联合社年部门预算编制范围的二级预算单位包括：</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（一）海口市供销合作社联合社</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（二）海口市城郊供销合作社</w:t>
      </w:r>
    </w:p>
    <w:p>
      <w:pPr>
        <w:ind w:left="800"/>
        <w:jc w:val="cente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ind w:firstLine="76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pStyle w:val="17"/>
        <w:numPr>
          <w:numId w:val="0"/>
        </w:numPr>
        <w:ind w:leftChars="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九、部门支出总表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十</w:t>
      </w:r>
      <w:r>
        <w:rPr>
          <w:rFonts w:hint="eastAsia" w:ascii="仿宋_GB2312" w:hAnsi="黑体" w:eastAsia="仿宋_GB2312" w:cs="仿宋_GB2312"/>
          <w:sz w:val="32"/>
          <w:szCs w:val="32"/>
        </w:rPr>
        <w:t>、项目支出绩效信息表</w:t>
      </w:r>
    </w:p>
    <w:p>
      <w:pPr>
        <w:ind w:firstLine="760" w:firstLineChars="250"/>
        <w:jc w:val="left"/>
        <w:rPr>
          <w:rFonts w:ascii="仿宋_GB2312" w:hAnsi="黑体" w:eastAsia="仿宋_GB2312" w:cs="仿宋_GB2312"/>
          <w:sz w:val="32"/>
          <w:szCs w:val="32"/>
        </w:rPr>
      </w:pPr>
    </w:p>
    <w:p>
      <w:pPr>
        <w:ind w:left="800"/>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年部门预算情况说明</w:t>
      </w:r>
    </w:p>
    <w:p>
      <w:pPr>
        <w:ind w:firstLine="608"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ind w:firstLine="608" w:firstLineChars="200"/>
        <w:jc w:val="left"/>
        <w:rPr>
          <w:rFonts w:ascii="仿宋_GB2312" w:hAnsi="黑体" w:eastAsia="仿宋_GB2312"/>
          <w:sz w:val="32"/>
          <w:szCs w:val="32"/>
        </w:rPr>
      </w:pPr>
      <w:r>
        <w:rPr>
          <w:rFonts w:hint="eastAsia" w:ascii="仿宋_GB2312" w:hAnsi="黑体" w:eastAsia="仿宋_GB2312"/>
          <w:sz w:val="32"/>
          <w:szCs w:val="32"/>
        </w:rPr>
        <w:t>海口市供销合作社联合社部门202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916.45</w:t>
      </w:r>
      <w:r>
        <w:rPr>
          <w:rFonts w:hint="eastAsia" w:ascii="仿宋_GB2312" w:hAnsi="黑体" w:eastAsia="仿宋_GB2312" w:cs="仿宋_GB2312"/>
          <w:sz w:val="32"/>
          <w:szCs w:val="32"/>
        </w:rPr>
        <w:t>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lang w:val="en-US" w:eastAsia="zh-CN"/>
        </w:rPr>
        <w:t>916.45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916.45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916.45</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123.37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67.49</w:t>
      </w:r>
      <w:r>
        <w:rPr>
          <w:rFonts w:hint="eastAsia" w:ascii="仿宋_GB2312" w:hAnsi="黑体" w:eastAsia="仿宋_GB2312"/>
          <w:sz w:val="32"/>
          <w:szCs w:val="32"/>
        </w:rPr>
        <w:t>万元、商业服务等支出</w:t>
      </w:r>
      <w:r>
        <w:rPr>
          <w:rFonts w:hint="eastAsia" w:ascii="仿宋_GB2312" w:hAnsi="黑体" w:eastAsia="仿宋_GB2312"/>
          <w:sz w:val="32"/>
          <w:szCs w:val="32"/>
          <w:lang w:val="en-US" w:eastAsia="zh-CN"/>
        </w:rPr>
        <w:t>683.76</w:t>
      </w:r>
      <w:r>
        <w:rPr>
          <w:rFonts w:hint="eastAsia" w:ascii="仿宋_GB2312" w:hAnsi="黑体" w:eastAsia="仿宋_GB2312"/>
          <w:sz w:val="32"/>
          <w:szCs w:val="32"/>
        </w:rPr>
        <w:t>万元和住房保障支出41.</w:t>
      </w:r>
      <w:r>
        <w:rPr>
          <w:rFonts w:hint="eastAsia" w:ascii="仿宋_GB2312" w:hAnsi="黑体" w:eastAsia="仿宋_GB2312"/>
          <w:sz w:val="32"/>
          <w:szCs w:val="32"/>
          <w:lang w:val="en-US" w:eastAsia="zh-CN"/>
        </w:rPr>
        <w:t>83</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08"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海口市供销合作社联合社部门202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sz w:val="32"/>
          <w:szCs w:val="32"/>
          <w:highlight w:val="none"/>
          <w:lang w:val="en-US" w:eastAsia="zh-CN"/>
        </w:rPr>
        <w:t>916.45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14.94</w:t>
      </w:r>
      <w:r>
        <w:rPr>
          <w:rFonts w:hint="eastAsia" w:ascii="仿宋_GB2312" w:hAnsi="黑体" w:eastAsia="仿宋_GB2312"/>
          <w:sz w:val="32"/>
          <w:szCs w:val="32"/>
          <w:highlight w:val="none"/>
        </w:rPr>
        <w:t>万元，主要一是</w:t>
      </w:r>
      <w:r>
        <w:rPr>
          <w:rFonts w:hint="eastAsia" w:ascii="仿宋_GB2312" w:hAnsi="黑体" w:eastAsia="仿宋_GB2312"/>
          <w:sz w:val="32"/>
          <w:szCs w:val="32"/>
          <w:highlight w:val="none"/>
          <w:lang w:eastAsia="zh-CN"/>
        </w:rPr>
        <w:t>项目</w:t>
      </w:r>
      <w:r>
        <w:rPr>
          <w:rFonts w:hint="eastAsia" w:ascii="仿宋_GB2312" w:hAnsi="黑体" w:eastAsia="仿宋_GB2312"/>
          <w:sz w:val="32"/>
          <w:szCs w:val="32"/>
          <w:highlight w:val="none"/>
        </w:rPr>
        <w:t>经费</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rPr>
        <w:t>，二是人员</w:t>
      </w:r>
      <w:r>
        <w:rPr>
          <w:rFonts w:hint="eastAsia" w:ascii="仿宋_GB2312" w:hAnsi="黑体" w:eastAsia="仿宋_GB2312"/>
          <w:sz w:val="32"/>
          <w:szCs w:val="32"/>
          <w:highlight w:val="none"/>
          <w:lang w:eastAsia="zh-CN"/>
        </w:rPr>
        <w:t>减少</w:t>
      </w:r>
      <w:bookmarkStart w:id="0" w:name="_GoBack"/>
      <w:bookmarkEnd w:id="0"/>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760" w:firstLineChars="250"/>
        <w:rPr>
          <w:rFonts w:ascii="仿宋_GB2312" w:hAnsi="黑体" w:eastAsia="仿宋_GB2312"/>
          <w:sz w:val="32"/>
          <w:szCs w:val="32"/>
        </w:rPr>
      </w:pPr>
      <w:r>
        <w:rPr>
          <w:rFonts w:hint="eastAsia" w:ascii="仿宋_GB2312" w:hAnsi="黑体" w:eastAsia="仿宋_GB2312"/>
          <w:sz w:val="32"/>
          <w:szCs w:val="32"/>
          <w:lang w:val="en-US" w:eastAsia="zh-CN"/>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123.37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13.46</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67.49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7.36</w:t>
      </w:r>
      <w:r>
        <w:rPr>
          <w:rFonts w:hint="eastAsia" w:ascii="仿宋_GB2312" w:hAnsi="黑体" w:eastAsia="仿宋_GB2312"/>
          <w:sz w:val="32"/>
          <w:szCs w:val="32"/>
        </w:rPr>
        <w:t>%；</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w:t>
      </w:r>
      <w:r>
        <w:rPr>
          <w:rFonts w:hint="eastAsia" w:ascii="仿宋_GB2312" w:hAnsi="黑体" w:eastAsia="仿宋_GB2312"/>
          <w:sz w:val="32"/>
          <w:szCs w:val="32"/>
          <w:lang w:val="en-US" w:eastAsia="zh-CN"/>
        </w:rPr>
        <w:t>683.76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76.61</w:t>
      </w:r>
      <w:r>
        <w:rPr>
          <w:rFonts w:hint="eastAsia" w:ascii="仿宋_GB2312" w:hAnsi="黑体" w:eastAsia="仿宋_GB2312"/>
          <w:sz w:val="32"/>
          <w:szCs w:val="32"/>
        </w:rPr>
        <w:t>%；</w:t>
      </w:r>
      <w:r>
        <w:rPr>
          <w:rFonts w:hint="eastAsia" w:ascii="仿宋_GB2312" w:hAnsi="黑体" w:eastAsia="仿宋_GB2312" w:cs="仿宋_GB2312"/>
          <w:color w:val="auto"/>
          <w:sz w:val="32"/>
          <w:szCs w:val="32"/>
          <w:highlight w:val="none"/>
        </w:rPr>
        <w:t>住房保障（类）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41.83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4.56</w:t>
      </w:r>
      <w:r>
        <w:rPr>
          <w:rFonts w:hint="eastAsia" w:ascii="仿宋_GB2312" w:hAnsi="黑体" w:eastAsia="仿宋_GB2312"/>
          <w:sz w:val="32"/>
          <w:szCs w:val="32"/>
        </w:rPr>
        <w:t>%。</w:t>
      </w:r>
    </w:p>
    <w:p>
      <w:pPr>
        <w:numPr>
          <w:ilvl w:val="0"/>
          <w:numId w:val="5"/>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ind w:firstLine="608"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 xml:space="preserve"> 行政单位离退休（项） </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16.43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0.11</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08" w:firstLineChars="200"/>
        <w:rPr>
          <w:rFonts w:ascii="仿宋_GB2312" w:hAnsi="黑体" w:eastAsia="仿宋_GB2312"/>
          <w:sz w:val="32"/>
          <w:szCs w:val="32"/>
        </w:rPr>
      </w:pPr>
      <w:r>
        <w:rPr>
          <w:rFonts w:hint="eastAsia" w:ascii="仿宋_GB2312" w:hAnsi="黑体" w:eastAsia="仿宋_GB2312"/>
          <w:sz w:val="32"/>
          <w:szCs w:val="32"/>
          <w:lang w:val="en-US" w:eastAsia="zh-CN"/>
        </w:rPr>
        <w:t>2.社会保障和就业支出（类）行政事业单位养老支出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 xml:space="preserve"> 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51.81</w:t>
      </w:r>
      <w:r>
        <w:rPr>
          <w:rFonts w:hint="eastAsia" w:ascii="仿宋_GB2312" w:hAnsi="黑体" w:eastAsia="仿宋_GB2312"/>
          <w:sz w:val="32"/>
          <w:szCs w:val="32"/>
        </w:rPr>
        <w:t>万元，比上年预算数减少</w:t>
      </w:r>
      <w:r>
        <w:rPr>
          <w:rFonts w:hint="eastAsia" w:ascii="仿宋_GB2312" w:hAnsi="黑体" w:eastAsia="仿宋_GB2312"/>
          <w:sz w:val="32"/>
          <w:szCs w:val="32"/>
          <w:lang w:val="en-US" w:eastAsia="zh-CN"/>
        </w:rPr>
        <w:t>2.44</w:t>
      </w:r>
      <w:r>
        <w:rPr>
          <w:rFonts w:hint="eastAsia" w:ascii="仿宋_GB2312" w:hAnsi="黑体" w:eastAsia="仿宋_GB2312"/>
          <w:sz w:val="32"/>
          <w:szCs w:val="32"/>
        </w:rPr>
        <w:t>万元，主要是人员减少。</w:t>
      </w:r>
    </w:p>
    <w:p>
      <w:pPr>
        <w:ind w:firstLine="608"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3.社会保障和就业支出（类） 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 xml:space="preserve">   其他行政事业单位养老支出（项） </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47.39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3.7</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工资调整</w:t>
      </w:r>
      <w:r>
        <w:rPr>
          <w:rFonts w:hint="eastAsia" w:ascii="仿宋_GB2312" w:hAnsi="黑体" w:eastAsia="仿宋_GB2312"/>
          <w:sz w:val="32"/>
          <w:szCs w:val="32"/>
        </w:rPr>
        <w:t>。</w:t>
      </w:r>
    </w:p>
    <w:p>
      <w:pPr>
        <w:ind w:firstLine="608" w:firstLineChars="200"/>
        <w:rPr>
          <w:rFonts w:ascii="仿宋_GB2312" w:hAnsi="黑体" w:eastAsia="仿宋_GB2312"/>
          <w:sz w:val="32"/>
          <w:szCs w:val="32"/>
        </w:rPr>
      </w:pPr>
      <w:r>
        <w:rPr>
          <w:rFonts w:hint="eastAsia" w:ascii="仿宋_GB2312" w:hAnsi="黑体" w:eastAsia="仿宋_GB2312"/>
          <w:sz w:val="32"/>
          <w:szCs w:val="32"/>
          <w:lang w:val="en-US" w:eastAsia="zh-CN"/>
        </w:rPr>
        <w:t>4.社会保障和就业支出（类）</w:t>
      </w:r>
      <w:r>
        <w:rPr>
          <w:rFonts w:hint="eastAsia" w:ascii="仿宋_GB2312" w:hAnsi="黑体" w:eastAsia="仿宋_GB2312"/>
          <w:sz w:val="32"/>
          <w:szCs w:val="32"/>
        </w:rPr>
        <w:t>抚恤</w:t>
      </w:r>
      <w:r>
        <w:rPr>
          <w:rFonts w:hint="eastAsia" w:ascii="仿宋_GB2312" w:hAnsi="黑体" w:eastAsia="仿宋_GB2312" w:cs="仿宋_GB2312"/>
          <w:sz w:val="32"/>
          <w:szCs w:val="32"/>
        </w:rPr>
        <w:t>（款）</w:t>
      </w:r>
      <w:r>
        <w:rPr>
          <w:rFonts w:hint="eastAsia" w:ascii="仿宋_GB2312" w:hAnsi="黑体" w:eastAsia="仿宋_GB2312"/>
          <w:sz w:val="32"/>
          <w:szCs w:val="32"/>
          <w:lang w:val="en-US" w:eastAsia="zh-CN"/>
        </w:rPr>
        <w:t>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7.75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调整</w:t>
      </w:r>
      <w:r>
        <w:rPr>
          <w:rFonts w:hint="eastAsia" w:ascii="仿宋_GB2312" w:hAnsi="黑体" w:eastAsia="仿宋_GB2312"/>
          <w:sz w:val="32"/>
          <w:szCs w:val="32"/>
        </w:rPr>
        <w:t>。</w:t>
      </w:r>
    </w:p>
    <w:p>
      <w:pPr>
        <w:ind w:firstLine="608"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卫生健康支出（类）行政事业单位医疗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事业单位医疗</w:t>
      </w:r>
      <w:r>
        <w:rPr>
          <w:rFonts w:hint="eastAsia" w:ascii="仿宋_GB2312" w:hAnsi="黑体" w:eastAsia="仿宋_GB2312"/>
          <w:sz w:val="32"/>
          <w:szCs w:val="32"/>
          <w:lang w:val="en-US" w:eastAsia="zh-CN"/>
        </w:rPr>
        <w:t>（项）2022</w:t>
      </w:r>
      <w:r>
        <w:rPr>
          <w:rFonts w:hint="eastAsia" w:ascii="仿宋_GB2312" w:hAnsi="黑体" w:eastAsia="仿宋_GB2312"/>
          <w:sz w:val="32"/>
          <w:szCs w:val="32"/>
          <w:lang w:eastAsia="zh-CN"/>
        </w:rPr>
        <w:t>年预算数为</w:t>
      </w:r>
      <w:r>
        <w:rPr>
          <w:rFonts w:hint="eastAsia" w:ascii="仿宋_GB2312" w:hAnsi="黑体" w:eastAsia="仿宋_GB2312"/>
          <w:sz w:val="32"/>
          <w:szCs w:val="32"/>
          <w:lang w:val="en-US" w:eastAsia="zh-CN"/>
        </w:rPr>
        <w:t>27.52</w:t>
      </w:r>
      <w:r>
        <w:rPr>
          <w:rFonts w:hint="eastAsia" w:ascii="仿宋_GB2312" w:hAnsi="黑体" w:eastAsia="仿宋_GB2312"/>
          <w:sz w:val="32"/>
          <w:szCs w:val="32"/>
          <w:lang w:eastAsia="zh-CN"/>
        </w:rPr>
        <w:t>万元，比上年预算数减少</w:t>
      </w:r>
      <w:r>
        <w:rPr>
          <w:rFonts w:hint="eastAsia" w:ascii="仿宋_GB2312" w:hAnsi="黑体" w:eastAsia="仿宋_GB2312"/>
          <w:sz w:val="32"/>
          <w:szCs w:val="32"/>
          <w:lang w:val="en-US" w:eastAsia="zh-CN"/>
        </w:rPr>
        <w:t>1.3</w:t>
      </w:r>
      <w:r>
        <w:rPr>
          <w:rFonts w:hint="eastAsia" w:ascii="仿宋_GB2312" w:hAnsi="黑体" w:eastAsia="仿宋_GB2312"/>
          <w:sz w:val="32"/>
          <w:szCs w:val="32"/>
          <w:lang w:eastAsia="zh-CN"/>
        </w:rPr>
        <w:t>万元，</w:t>
      </w:r>
      <w:r>
        <w:rPr>
          <w:rFonts w:hint="eastAsia" w:ascii="仿宋_GB2312" w:hAnsi="黑体" w:eastAsia="仿宋_GB2312"/>
          <w:sz w:val="32"/>
          <w:szCs w:val="32"/>
        </w:rPr>
        <w:t>主要是人员减少</w:t>
      </w:r>
      <w:r>
        <w:rPr>
          <w:rFonts w:hint="eastAsia" w:ascii="仿宋_GB2312" w:hAnsi="黑体" w:eastAsia="仿宋_GB2312"/>
          <w:sz w:val="32"/>
          <w:szCs w:val="32"/>
          <w:lang w:eastAsia="zh-CN"/>
        </w:rPr>
        <w:t>。</w:t>
      </w:r>
    </w:p>
    <w:p>
      <w:pPr>
        <w:ind w:firstLine="608"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lang w:eastAsia="zh-CN"/>
        </w:rPr>
        <w:t>卫生健康支出（类） 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公务员医疗补助</w:t>
      </w:r>
      <w:r>
        <w:rPr>
          <w:rFonts w:hint="eastAsia" w:ascii="仿宋_GB2312" w:hAnsi="黑体" w:eastAsia="仿宋_GB2312"/>
          <w:sz w:val="32"/>
          <w:szCs w:val="32"/>
          <w:lang w:val="en-US" w:eastAsia="zh-CN"/>
        </w:rPr>
        <w:t>（项）2022</w:t>
      </w:r>
      <w:r>
        <w:rPr>
          <w:rFonts w:hint="eastAsia" w:ascii="仿宋_GB2312" w:hAnsi="黑体" w:eastAsia="仿宋_GB2312"/>
          <w:sz w:val="32"/>
          <w:szCs w:val="32"/>
          <w:lang w:eastAsia="zh-CN"/>
        </w:rPr>
        <w:t>年预算数为</w:t>
      </w:r>
      <w:r>
        <w:rPr>
          <w:rFonts w:hint="eastAsia" w:ascii="仿宋_GB2312" w:hAnsi="黑体" w:eastAsia="仿宋_GB2312"/>
          <w:sz w:val="32"/>
          <w:szCs w:val="32"/>
          <w:lang w:val="en-US" w:eastAsia="zh-CN"/>
        </w:rPr>
        <w:t>29.67</w:t>
      </w:r>
      <w:r>
        <w:rPr>
          <w:rFonts w:hint="eastAsia" w:ascii="仿宋_GB2312" w:hAnsi="黑体" w:eastAsia="仿宋_GB2312"/>
          <w:sz w:val="32"/>
          <w:szCs w:val="32"/>
          <w:lang w:eastAsia="zh-CN"/>
        </w:rPr>
        <w:t>万元，比上年预算数减少</w:t>
      </w:r>
      <w:r>
        <w:rPr>
          <w:rFonts w:hint="eastAsia" w:ascii="仿宋_GB2312" w:hAnsi="黑体" w:eastAsia="仿宋_GB2312"/>
          <w:sz w:val="32"/>
          <w:szCs w:val="32"/>
          <w:lang w:val="en-US" w:eastAsia="zh-CN"/>
        </w:rPr>
        <w:t>1.14</w:t>
      </w:r>
      <w:r>
        <w:rPr>
          <w:rFonts w:hint="eastAsia" w:ascii="仿宋_GB2312" w:hAnsi="黑体" w:eastAsia="仿宋_GB2312"/>
          <w:sz w:val="32"/>
          <w:szCs w:val="32"/>
          <w:lang w:eastAsia="zh-CN"/>
        </w:rPr>
        <w:t>万元，主要是人员减少。</w:t>
      </w:r>
    </w:p>
    <w:p>
      <w:pPr>
        <w:ind w:firstLine="608"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lang w:eastAsia="zh-CN"/>
        </w:rPr>
        <w:t>卫生健康支出（类） 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lang w:eastAsia="zh-CN"/>
        </w:rPr>
        <w:t>其他行政事业单位医疗支出</w:t>
      </w:r>
      <w:r>
        <w:rPr>
          <w:rFonts w:hint="eastAsia" w:ascii="仿宋_GB2312" w:hAnsi="黑体" w:eastAsia="仿宋_GB2312"/>
          <w:sz w:val="32"/>
          <w:szCs w:val="32"/>
          <w:lang w:val="en-US" w:eastAsia="zh-CN"/>
        </w:rPr>
        <w:t>（项）2022</w:t>
      </w:r>
      <w:r>
        <w:rPr>
          <w:rFonts w:hint="eastAsia" w:ascii="仿宋_GB2312" w:hAnsi="黑体" w:eastAsia="仿宋_GB2312"/>
          <w:sz w:val="32"/>
          <w:szCs w:val="32"/>
          <w:lang w:eastAsia="zh-CN"/>
        </w:rPr>
        <w:t>年预算数为</w:t>
      </w:r>
      <w:r>
        <w:rPr>
          <w:rFonts w:hint="eastAsia" w:ascii="仿宋_GB2312" w:hAnsi="黑体" w:eastAsia="仿宋_GB2312"/>
          <w:sz w:val="32"/>
          <w:szCs w:val="32"/>
          <w:lang w:val="en-US" w:eastAsia="zh-CN"/>
        </w:rPr>
        <w:t>10.30</w:t>
      </w:r>
      <w:r>
        <w:rPr>
          <w:rFonts w:hint="eastAsia" w:ascii="仿宋_GB2312" w:hAnsi="黑体" w:eastAsia="仿宋_GB2312"/>
          <w:sz w:val="32"/>
          <w:szCs w:val="32"/>
          <w:lang w:eastAsia="zh-CN"/>
        </w:rPr>
        <w:t>万元，比上年预算数减少</w:t>
      </w:r>
      <w:r>
        <w:rPr>
          <w:rFonts w:hint="eastAsia" w:ascii="仿宋_GB2312" w:hAnsi="黑体" w:eastAsia="仿宋_GB2312"/>
          <w:sz w:val="32"/>
          <w:szCs w:val="32"/>
          <w:lang w:val="en-US" w:eastAsia="zh-CN"/>
        </w:rPr>
        <w:t>0.95</w:t>
      </w:r>
      <w:r>
        <w:rPr>
          <w:rFonts w:hint="eastAsia" w:ascii="仿宋_GB2312" w:hAnsi="黑体" w:eastAsia="仿宋_GB2312"/>
          <w:sz w:val="32"/>
          <w:szCs w:val="32"/>
          <w:lang w:eastAsia="zh-CN"/>
        </w:rPr>
        <w:t>万元，主要是人员减少。</w:t>
      </w:r>
    </w:p>
    <w:p>
      <w:pPr>
        <w:ind w:firstLine="608" w:firstLineChars="200"/>
        <w:rPr>
          <w:rFonts w:hint="eastAsia" w:ascii="仿宋" w:hAnsi="仿宋" w:eastAsia="仿宋"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（类）商业流通事务（款）</w:t>
      </w:r>
      <w:r>
        <w:rPr>
          <w:rFonts w:hint="eastAsia" w:ascii="仿宋_GB2312" w:hAnsi="黑体" w:eastAsia="仿宋_GB2312" w:cs="仿宋_GB2312"/>
          <w:sz w:val="32"/>
          <w:szCs w:val="32"/>
          <w:highlight w:val="none"/>
        </w:rPr>
        <w:t>行政运行</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457.02</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万元，主要经费减少</w:t>
      </w:r>
      <w:r>
        <w:rPr>
          <w:rFonts w:hint="eastAsia" w:ascii="仿宋" w:hAnsi="仿宋" w:eastAsia="仿宋" w:cs="仿宋_GB2312"/>
          <w:sz w:val="32"/>
          <w:szCs w:val="32"/>
        </w:rPr>
        <w:t>。</w:t>
      </w:r>
    </w:p>
    <w:p>
      <w:pPr>
        <w:ind w:firstLine="608" w:firstLineChars="200"/>
        <w:rPr>
          <w:rFonts w:hint="eastAsia" w:ascii="仿宋" w:hAnsi="仿宋" w:eastAsia="仿宋"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（类）商业流通事务（款）</w:t>
      </w:r>
      <w:r>
        <w:rPr>
          <w:rFonts w:hint="eastAsia" w:ascii="仿宋_GB2312" w:hAnsi="黑体" w:eastAsia="仿宋_GB2312" w:cs="仿宋_GB2312"/>
          <w:sz w:val="32"/>
          <w:szCs w:val="32"/>
          <w:highlight w:val="none"/>
        </w:rPr>
        <w:t xml:space="preserve"> 一般行政管理事务</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万元，主要项目经费</w:t>
      </w:r>
      <w:r>
        <w:rPr>
          <w:rFonts w:hint="eastAsia" w:ascii="仿宋_GB2312" w:hAnsi="黑体" w:eastAsia="仿宋_GB2312"/>
          <w:sz w:val="32"/>
          <w:szCs w:val="32"/>
          <w:lang w:eastAsia="zh-CN"/>
        </w:rPr>
        <w:t>增加</w:t>
      </w:r>
      <w:r>
        <w:rPr>
          <w:rFonts w:hint="eastAsia" w:ascii="仿宋" w:hAnsi="仿宋" w:eastAsia="仿宋" w:cs="仿宋_GB2312"/>
          <w:sz w:val="32"/>
          <w:szCs w:val="32"/>
        </w:rPr>
        <w:t>。</w:t>
      </w:r>
    </w:p>
    <w:p>
      <w:pPr>
        <w:ind w:firstLine="608" w:firstLineChars="200"/>
        <w:rPr>
          <w:rFonts w:hint="eastAsia" w:ascii="仿宋" w:hAnsi="仿宋" w:eastAsia="仿宋"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（类）商业流通事务（款）</w:t>
      </w:r>
      <w:r>
        <w:rPr>
          <w:rFonts w:hint="eastAsia" w:ascii="仿宋_GB2312" w:hAnsi="黑体" w:eastAsia="仿宋_GB2312" w:cs="仿宋_GB2312"/>
          <w:sz w:val="32"/>
          <w:szCs w:val="32"/>
          <w:highlight w:val="none"/>
        </w:rPr>
        <w:t>事业运行</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75.74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10.69</w:t>
      </w:r>
      <w:r>
        <w:rPr>
          <w:rFonts w:hint="eastAsia" w:ascii="仿宋_GB2312" w:hAnsi="黑体" w:eastAsia="仿宋_GB2312"/>
          <w:sz w:val="32"/>
          <w:szCs w:val="32"/>
        </w:rPr>
        <w:t>万元，主要项目经费</w:t>
      </w:r>
      <w:r>
        <w:rPr>
          <w:rFonts w:hint="eastAsia" w:ascii="仿宋_GB2312" w:hAnsi="黑体" w:eastAsia="仿宋_GB2312"/>
          <w:sz w:val="32"/>
          <w:szCs w:val="32"/>
          <w:lang w:eastAsia="zh-CN"/>
        </w:rPr>
        <w:t>减少</w:t>
      </w:r>
      <w:r>
        <w:rPr>
          <w:rFonts w:hint="eastAsia" w:ascii="仿宋" w:hAnsi="仿宋" w:eastAsia="仿宋" w:cs="仿宋_GB2312"/>
          <w:sz w:val="32"/>
          <w:szCs w:val="32"/>
        </w:rPr>
        <w:t>。</w:t>
      </w:r>
    </w:p>
    <w:p>
      <w:pPr>
        <w:ind w:firstLine="608" w:firstLineChars="200"/>
        <w:rPr>
          <w:rFonts w:hint="eastAsia" w:ascii="仿宋" w:hAnsi="仿宋" w:eastAsia="仿宋" w:cs="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（类）商业流通事务（款）</w:t>
      </w:r>
      <w:r>
        <w:rPr>
          <w:rFonts w:hint="eastAsia" w:ascii="仿宋_GB2312" w:hAnsi="黑体" w:eastAsia="仿宋_GB2312" w:cs="仿宋_GB2312"/>
          <w:sz w:val="32"/>
          <w:szCs w:val="32"/>
          <w:highlight w:val="none"/>
        </w:rPr>
        <w:t>其他商业流通事务支出</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持平</w:t>
      </w:r>
      <w:r>
        <w:rPr>
          <w:rFonts w:hint="eastAsia" w:ascii="仿宋" w:hAnsi="仿宋" w:eastAsia="仿宋" w:cs="仿宋_GB2312"/>
          <w:sz w:val="32"/>
          <w:szCs w:val="32"/>
        </w:rPr>
        <w:t>。</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color w:val="auto"/>
          <w:sz w:val="32"/>
          <w:szCs w:val="32"/>
          <w:highlight w:val="none"/>
        </w:rPr>
        <w:t>.住房保障支出（类）住房改革支出（款）住房公积金（项）住房保障</w:t>
      </w:r>
      <w:r>
        <w:rPr>
          <w:rFonts w:hint="eastAsia" w:ascii="仿宋_GB2312" w:hAnsi="黑体" w:eastAsia="仿宋_GB2312" w:cs="仿宋_GB2312"/>
          <w:sz w:val="32"/>
          <w:szCs w:val="32"/>
        </w:rPr>
        <w:t>支出202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41.83</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lang w:val="en-US" w:eastAsia="zh-CN"/>
        </w:rPr>
        <w:t>2.44</w:t>
      </w:r>
      <w:r>
        <w:rPr>
          <w:rFonts w:hint="eastAsia" w:ascii="仿宋_GB2312" w:hAnsi="黑体" w:eastAsia="仿宋_GB2312"/>
          <w:sz w:val="32"/>
          <w:szCs w:val="32"/>
        </w:rPr>
        <w:t>万元，主要是人员减少</w:t>
      </w:r>
      <w:r>
        <w:rPr>
          <w:rFonts w:hint="eastAsia" w:ascii="仿宋" w:hAnsi="仿宋" w:eastAsia="仿宋"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608" w:firstLineChars="200"/>
        <w:rPr>
          <w:rFonts w:ascii="仿宋_GB2312" w:hAnsi="黑体" w:eastAsia="仿宋_GB2312"/>
          <w:sz w:val="32"/>
          <w:szCs w:val="32"/>
        </w:rPr>
      </w:pP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765.45</w:t>
      </w:r>
      <w:r>
        <w:rPr>
          <w:rFonts w:hint="eastAsia" w:ascii="仿宋_GB2312" w:hAnsi="黑体" w:eastAsia="仿宋_GB2312"/>
          <w:sz w:val="32"/>
          <w:szCs w:val="32"/>
        </w:rPr>
        <w:t>万元，其中：</w:t>
      </w:r>
    </w:p>
    <w:p>
      <w:pPr>
        <w:ind w:firstLine="608"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690.96</w:t>
      </w:r>
      <w:r>
        <w:rPr>
          <w:rFonts w:hint="eastAsia" w:ascii="仿宋_GB2312" w:hAnsi="黑体" w:eastAsia="仿宋_GB2312"/>
          <w:sz w:val="32"/>
          <w:szCs w:val="32"/>
        </w:rPr>
        <w:t>万元，主要包括：</w:t>
      </w:r>
      <w:r>
        <w:rPr>
          <w:rFonts w:hint="eastAsia" w:ascii="仿宋" w:hAnsi="仿宋" w:eastAsia="仿宋" w:cs="仿宋_GB2312"/>
          <w:sz w:val="32"/>
          <w:szCs w:val="32"/>
        </w:rPr>
        <w:t>本工资、津贴补贴、奖金、社会保障缴费、绩效工资、机关事业单位基本养老保险缴费和其他工资福利支出</w:t>
      </w:r>
      <w:r>
        <w:rPr>
          <w:rFonts w:hint="eastAsia" w:ascii="仿宋_GB2312" w:hAnsi="黑体" w:eastAsia="仿宋_GB2312"/>
          <w:sz w:val="32"/>
          <w:szCs w:val="32"/>
        </w:rPr>
        <w:t>;</w:t>
      </w:r>
    </w:p>
    <w:p>
      <w:pPr>
        <w:ind w:firstLine="608"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74.49</w:t>
      </w:r>
      <w:r>
        <w:rPr>
          <w:rFonts w:hint="eastAsia" w:ascii="仿宋_GB2312" w:hAnsi="黑体" w:eastAsia="仿宋_GB2312"/>
          <w:sz w:val="32"/>
          <w:szCs w:val="32"/>
        </w:rPr>
        <w:t>万元，主要包括：</w:t>
      </w:r>
      <w:r>
        <w:rPr>
          <w:rFonts w:hint="eastAsia" w:ascii="仿宋" w:hAnsi="仿宋" w:eastAsia="仿宋" w:cs="仿宋_GB2312"/>
          <w:sz w:val="32"/>
          <w:szCs w:val="32"/>
        </w:rPr>
        <w:t>办公费、咨询费、手续费、水费、电费、邮电费、物业管理费、差旅费、维修(护)费、会议费、培训费、工会经费、福利费、公务用车运行维护费、其他交通费用、其他商品和服务支出和办公设备购置。</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08" w:firstLineChars="200"/>
        <w:rPr>
          <w:rFonts w:hint="eastAsia" w:ascii="Times New Roman" w:hAnsi="Times New Roman" w:eastAsia="仿宋_GB2312" w:cs="Times New Roman"/>
          <w:sz w:val="32"/>
          <w:highlight w:val="none"/>
          <w:shd w:val="clear" w:color="auto" w:fill="FFFFFF"/>
        </w:rPr>
      </w:pPr>
      <w:r>
        <w:rPr>
          <w:rFonts w:hint="eastAsia" w:ascii="仿宋" w:hAnsi="仿宋" w:eastAsia="仿宋" w:cs="仿宋_GB2312"/>
          <w:sz w:val="32"/>
          <w:szCs w:val="32"/>
          <w:highlight w:val="none"/>
        </w:rPr>
        <w:t>海口市供销合作社联合社</w:t>
      </w:r>
      <w:r>
        <w:rPr>
          <w:rFonts w:hint="eastAsia" w:ascii="仿宋_GB2312" w:hAnsi="黑体" w:eastAsia="仿宋_GB2312"/>
          <w:sz w:val="32"/>
          <w:szCs w:val="32"/>
          <w:highlight w:val="none"/>
        </w:rPr>
        <w:t>部门</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rPr>
        <w:t>年</w:t>
      </w:r>
      <w:r>
        <w:rPr>
          <w:rFonts w:hint="eastAsia" w:ascii="仿宋_GB2312" w:hAnsi="黑体" w:eastAsia="仿宋_GB2312"/>
          <w:sz w:val="32"/>
          <w:szCs w:val="32"/>
          <w:highlight w:val="none"/>
        </w:rPr>
        <w:t>“三公”经费预算数为</w:t>
      </w:r>
      <w:r>
        <w:rPr>
          <w:rFonts w:hint="eastAsia" w:ascii="仿宋_GB2312" w:hAnsi="黑体" w:eastAsia="仿宋_GB2312"/>
          <w:sz w:val="32"/>
          <w:szCs w:val="32"/>
          <w:highlight w:val="none"/>
          <w:lang w:val="en-US" w:eastAsia="zh-CN"/>
        </w:rPr>
        <w:t>3.5</w:t>
      </w:r>
      <w:r>
        <w:rPr>
          <w:rFonts w:hint="eastAsia" w:ascii="仿宋_GB2312" w:hAnsi="黑体" w:eastAsia="仿宋_GB2312"/>
          <w:sz w:val="32"/>
          <w:szCs w:val="32"/>
          <w:highlight w:val="none"/>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_GB2312"/>
          <w:sz w:val="32"/>
          <w:szCs w:val="32"/>
          <w:highlight w:val="none"/>
        </w:rPr>
        <w:t>海口市供销合作社联合社</w:t>
      </w:r>
      <w:r>
        <w:rPr>
          <w:rFonts w:hint="eastAsia" w:ascii="仿宋_GB2312" w:hAnsi="黑体" w:eastAsia="仿宋_GB2312"/>
          <w:sz w:val="32"/>
          <w:szCs w:val="32"/>
          <w:highlight w:val="none"/>
        </w:rPr>
        <w:t>部门</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b/>
          <w:bCs/>
          <w:sz w:val="32"/>
          <w:highlight w:val="none"/>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w:t>
      </w:r>
      <w:r>
        <w:rPr>
          <w:rFonts w:hint="eastAsia" w:ascii="黑体" w:hAnsi="黑体" w:eastAsia="黑体"/>
          <w:sz w:val="32"/>
          <w:szCs w:val="32"/>
          <w:lang w:val="en-US" w:eastAsia="zh-CN"/>
        </w:rPr>
        <w:t>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08" w:firstLineChars="200"/>
        <w:rPr>
          <w:rFonts w:ascii="仿宋_GB2312" w:hAnsi="黑体" w:eastAsia="仿宋_GB2312"/>
          <w:sz w:val="32"/>
          <w:szCs w:val="32"/>
        </w:rPr>
      </w:pP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76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08" w:firstLineChars="200"/>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08"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w:t>
      </w:r>
      <w:r>
        <w:rPr>
          <w:rFonts w:hint="eastAsia" w:ascii="黑体" w:hAnsi="黑体" w:eastAsia="黑体"/>
          <w:sz w:val="32"/>
          <w:szCs w:val="32"/>
          <w:lang w:val="en-US" w:eastAsia="zh-CN"/>
        </w:rPr>
        <w:t>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rPr>
        <w:t>按照综合预算原则，海口市供销合作社联合社部门所有收入和支出均纳入部门预算管理。</w:t>
      </w:r>
      <w:r>
        <w:rPr>
          <w:rFonts w:hint="eastAsia" w:ascii="仿宋" w:hAnsi="仿宋" w:eastAsia="仿宋" w:cs="仿宋_GB2312"/>
          <w:sz w:val="32"/>
          <w:szCs w:val="32"/>
        </w:rPr>
        <w:t>收入主要是经费拨款收入，支出包括：社会保障和就业支出、医疗卫生与计划生育支出、商业服务业等支出住房保障支出和粮油物资储备支出。海口市供销合作社联合社20</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年收支总预算</w:t>
      </w:r>
      <w:r>
        <w:rPr>
          <w:rFonts w:hint="eastAsia" w:ascii="仿宋" w:hAnsi="仿宋" w:eastAsia="仿宋" w:cs="仿宋_GB2312"/>
          <w:sz w:val="32"/>
          <w:szCs w:val="32"/>
          <w:lang w:val="en-US" w:eastAsia="zh-CN"/>
        </w:rPr>
        <w:t>916.45</w:t>
      </w:r>
      <w:r>
        <w:rPr>
          <w:rFonts w:hint="eastAsia" w:ascii="仿宋" w:hAnsi="仿宋" w:eastAsia="仿宋" w:cs="仿宋_GB2312"/>
          <w:sz w:val="32"/>
          <w:szCs w:val="32"/>
        </w:rPr>
        <w:t>万元。</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w:t>
      </w:r>
      <w:r>
        <w:rPr>
          <w:rFonts w:hint="eastAsia" w:ascii="黑体" w:hAnsi="黑体" w:eastAsia="黑体"/>
          <w:sz w:val="32"/>
          <w:szCs w:val="32"/>
          <w:lang w:val="en-US" w:eastAsia="zh-CN"/>
        </w:rPr>
        <w:t>22</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916.45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916.45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w:t>
      </w:r>
      <w:r>
        <w:rPr>
          <w:rFonts w:hint="eastAsia" w:ascii="黑体" w:hAnsi="黑体" w:eastAsia="黑体"/>
          <w:sz w:val="32"/>
          <w:szCs w:val="32"/>
          <w:lang w:val="en-US" w:eastAsia="zh-CN"/>
        </w:rPr>
        <w:t>22</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年支出预算</w:t>
      </w:r>
      <w:r>
        <w:rPr>
          <w:rFonts w:hint="eastAsia" w:ascii="仿宋" w:hAnsi="仿宋" w:eastAsia="仿宋" w:cs="仿宋_GB2312"/>
          <w:sz w:val="32"/>
          <w:szCs w:val="32"/>
          <w:lang w:val="en-US" w:eastAsia="zh-CN"/>
        </w:rPr>
        <w:t>916.45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765.45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83.52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16.48</w:t>
      </w:r>
      <w:r>
        <w:rPr>
          <w:rFonts w:hint="eastAsia" w:ascii="仿宋_GB2312" w:hAnsi="黑体" w:eastAsia="仿宋_GB2312"/>
          <w:sz w:val="32"/>
          <w:szCs w:val="32"/>
        </w:rPr>
        <w:t>%。</w:t>
      </w:r>
    </w:p>
    <w:p>
      <w:pPr>
        <w:ind w:firstLine="608"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08"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海口市供销合作社联合社部门本级、</w:t>
      </w:r>
      <w:r>
        <w:rPr>
          <w:rFonts w:hint="eastAsia" w:ascii="仿宋" w:hAnsi="仿宋" w:eastAsia="仿宋" w:cs="仿宋_GB2312"/>
          <w:sz w:val="32"/>
          <w:szCs w:val="32"/>
        </w:rPr>
        <w:t>海口城郊供销合作社</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74.49</w:t>
      </w:r>
      <w:r>
        <w:rPr>
          <w:rFonts w:hint="eastAsia" w:ascii="仿宋_GB2312" w:hAnsi="黑体" w:eastAsia="仿宋_GB2312"/>
          <w:sz w:val="32"/>
          <w:szCs w:val="32"/>
        </w:rPr>
        <w:t>万元。</w:t>
      </w:r>
    </w:p>
    <w:p>
      <w:pPr>
        <w:ind w:firstLine="608"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海口市供销合作社联合社部门本级及下属预算单位政府采购预算总额0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08" w:firstLineChars="200"/>
        <w:rPr>
          <w:rFonts w:ascii="楷体" w:hAnsi="楷体" w:eastAsia="楷体"/>
          <w:sz w:val="32"/>
          <w:szCs w:val="32"/>
        </w:rPr>
      </w:pPr>
      <w:r>
        <w:rPr>
          <w:rFonts w:hint="eastAsia" w:ascii="楷体" w:hAnsi="楷体" w:eastAsia="楷体"/>
          <w:sz w:val="32"/>
          <w:szCs w:val="32"/>
        </w:rPr>
        <w:t>（三）国有资产占有使用情况</w:t>
      </w:r>
    </w:p>
    <w:p>
      <w:pPr>
        <w:ind w:firstLine="608"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供销合作社联合社部门本级及下属各预算单位共有车辆1辆，其中，领导干部用车0辆，机要通信应急用车0辆、一般执法执勤用车0辆、特种专业技术用车0辆、其他用车1辆。单位价值100万元以上设备0台（套）。</w:t>
      </w:r>
    </w:p>
    <w:p>
      <w:pPr>
        <w:ind w:firstLine="608" w:firstLineChars="200"/>
        <w:rPr>
          <w:rFonts w:ascii="楷体" w:hAnsi="楷体" w:eastAsia="楷体"/>
          <w:sz w:val="32"/>
          <w:szCs w:val="32"/>
        </w:rPr>
      </w:pPr>
      <w:r>
        <w:rPr>
          <w:rFonts w:hint="eastAsia" w:ascii="楷体" w:hAnsi="楷体" w:eastAsia="楷体"/>
          <w:sz w:val="32"/>
          <w:szCs w:val="32"/>
        </w:rPr>
        <w:t>（四）绩效目标设置情况</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海口市供销合作社联合社部门1个项目实行绩效目标管理，涉及一般公共预算</w:t>
      </w:r>
      <w:r>
        <w:rPr>
          <w:rFonts w:hint="eastAsia" w:ascii="仿宋_GB2312" w:hAnsi="黑体" w:eastAsia="仿宋_GB2312" w:cs="仿宋_GB2312"/>
          <w:sz w:val="32"/>
          <w:szCs w:val="32"/>
          <w:lang w:val="en-US" w:eastAsia="zh-CN"/>
        </w:rPr>
        <w:t>151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08" w:firstLineChars="200"/>
        <w:jc w:val="left"/>
        <w:rPr>
          <w:rFonts w:ascii="仿宋_GB2312" w:hAnsi="宋体" w:eastAsia="仿宋_GB2312" w:cs="宋体"/>
          <w:color w:val="000000"/>
          <w:kern w:val="0"/>
          <w:sz w:val="32"/>
          <w:szCs w:val="32"/>
        </w:rPr>
      </w:pPr>
    </w:p>
    <w:p>
      <w:pPr>
        <w:autoSpaceDE w:val="0"/>
        <w:autoSpaceDN w:val="0"/>
        <w:adjustRightInd w:val="0"/>
        <w:ind w:firstLine="608"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08"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08"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08"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08"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08"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08"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08"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8"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AndChars" w:linePitch="312"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10" w:usb3="00000000" w:csb0="0004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22085957">
    <w:nsid w:val="60AF1145"/>
    <w:multiLevelType w:val="singleLevel"/>
    <w:tmpl w:val="60AF1145"/>
    <w:lvl w:ilvl="0" w:tentative="1">
      <w:start w:val="3"/>
      <w:numFmt w:val="chineseCounting"/>
      <w:suff w:val="nothing"/>
      <w:lvlText w:val="（%1）"/>
      <w:lvlJc w:val="left"/>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16220859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paragraph" w:customStyle="1" w:styleId="9">
    <w:name w:val="列出段落1"/>
    <w:basedOn w:val="1"/>
    <w:qFormat/>
    <w:uiPriority w:val="34"/>
    <w:pPr>
      <w:ind w:firstLine="420" w:firstLineChars="200"/>
    </w:pPr>
  </w:style>
  <w:style w:type="paragraph" w:customStyle="1" w:styleId="10">
    <w:name w:val="List Paragraph1"/>
    <w:basedOn w:val="1"/>
    <w:qFormat/>
    <w:uiPriority w:val="99"/>
    <w:pPr>
      <w:ind w:firstLine="420" w:firstLineChars="200"/>
    </w:pPr>
  </w:style>
  <w:style w:type="paragraph" w:customStyle="1" w:styleId="11">
    <w:name w:val="p29"/>
    <w:uiPriority w:val="0"/>
    <w:pPr>
      <w:spacing w:before="0" w:beforeAutospacing="0" w:after="0" w:afterAutospacing="0"/>
      <w:jc w:val="left"/>
    </w:pPr>
    <w:rPr>
      <w:rFonts w:hint="eastAsia" w:ascii="宋体" w:hAnsi="宋体" w:eastAsia="宋体" w:cs="宋体"/>
      <w:color w:val="auto"/>
      <w:kern w:val="0"/>
      <w:sz w:val="24"/>
      <w:szCs w:val="24"/>
      <w:lang w:val="en-US" w:eastAsia="zh-CN" w:bidi="ar-SA"/>
    </w:rPr>
  </w:style>
  <w:style w:type="character" w:customStyle="1" w:styleId="12">
    <w:name w:val="页眉 Char"/>
    <w:basedOn w:val="7"/>
    <w:link w:val="6"/>
    <w:semiHidden/>
    <w:qFormat/>
    <w:uiPriority w:val="99"/>
    <w:rPr>
      <w:sz w:val="18"/>
      <w:szCs w:val="18"/>
    </w:rPr>
  </w:style>
  <w:style w:type="character" w:customStyle="1" w:styleId="13">
    <w:name w:val="页脚 Char"/>
    <w:basedOn w:val="7"/>
    <w:link w:val="5"/>
    <w:semiHidden/>
    <w:qFormat/>
    <w:uiPriority w:val="99"/>
    <w:rPr>
      <w:sz w:val="18"/>
      <w:szCs w:val="18"/>
    </w:rPr>
  </w:style>
  <w:style w:type="character" w:customStyle="1" w:styleId="14">
    <w:name w:val="批注文字 Char"/>
    <w:basedOn w:val="7"/>
    <w:link w:val="3"/>
    <w:semiHidden/>
    <w:qFormat/>
    <w:uiPriority w:val="99"/>
    <w:rPr>
      <w:rFonts w:ascii="Calibri" w:hAnsi="Calibri" w:cs="黑体"/>
      <w:kern w:val="2"/>
      <w:sz w:val="21"/>
      <w:szCs w:val="22"/>
    </w:rPr>
  </w:style>
  <w:style w:type="character" w:customStyle="1" w:styleId="15">
    <w:name w:val="批注主题 Char"/>
    <w:basedOn w:val="14"/>
    <w:link w:val="2"/>
    <w:semiHidden/>
    <w:uiPriority w:val="99"/>
    <w:rPr>
      <w:b/>
      <w:bCs/>
    </w:rPr>
  </w:style>
  <w:style w:type="character" w:customStyle="1" w:styleId="16">
    <w:name w:val="批注框文本 Char"/>
    <w:basedOn w:val="7"/>
    <w:link w:val="4"/>
    <w:semiHidden/>
    <w:uiPriority w:val="99"/>
    <w:rPr>
      <w:rFonts w:ascii="Calibri" w:hAnsi="Calibri" w:cs="黑体"/>
      <w:kern w:val="2"/>
      <w:sz w:val="18"/>
      <w:szCs w:val="18"/>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662</Words>
  <Characters>3778</Characters>
  <Lines>31</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ZQ</cp:lastModifiedBy>
  <dcterms:modified xsi:type="dcterms:W3CDTF">2022-03-02T07:25:00Z</dcterms:modified>
  <dc:title>2020年海口市供销合作社联合社部门预算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